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4D3" w:rsidRPr="00A264D3" w:rsidRDefault="00C97FCB">
      <w:pPr>
        <w:rPr>
          <w:sz w:val="24"/>
          <w:szCs w:val="24"/>
        </w:rPr>
      </w:pPr>
      <w:r w:rsidRPr="00E3081A">
        <w:rPr>
          <w:b/>
          <w:sz w:val="28"/>
          <w:szCs w:val="28"/>
          <w:u w:val="single"/>
        </w:rPr>
        <w:t>DEFINITION </w:t>
      </w:r>
      <w:r w:rsidRPr="00C97FCB">
        <w:rPr>
          <w:b/>
          <w:sz w:val="28"/>
          <w:szCs w:val="28"/>
        </w:rPr>
        <w:t>:</w:t>
      </w:r>
      <w:r>
        <w:rPr>
          <w:b/>
          <w:sz w:val="28"/>
          <w:szCs w:val="28"/>
        </w:rPr>
        <w:t xml:space="preserve"> </w:t>
      </w:r>
      <w:r w:rsidRPr="00C97FCB">
        <w:rPr>
          <w:sz w:val="24"/>
          <w:szCs w:val="24"/>
        </w:rPr>
        <w:t xml:space="preserve">Pendant la </w:t>
      </w:r>
      <w:hyperlink r:id="rId5" w:history="1">
        <w:r w:rsidRPr="00C97FCB">
          <w:rPr>
            <w:rStyle w:val="Lienhypertexte"/>
            <w:color w:val="auto"/>
            <w:sz w:val="24"/>
            <w:szCs w:val="24"/>
            <w:u w:val="none"/>
          </w:rPr>
          <w:t>Deuxième Guerre</w:t>
        </w:r>
      </w:hyperlink>
      <w:r w:rsidR="008119CE">
        <w:rPr>
          <w:sz w:val="24"/>
          <w:szCs w:val="24"/>
        </w:rPr>
        <w:t xml:space="preserve"> mondiale,</w:t>
      </w:r>
      <w:r w:rsidRPr="00C97FCB">
        <w:rPr>
          <w:sz w:val="24"/>
          <w:szCs w:val="24"/>
        </w:rPr>
        <w:t xml:space="preserve"> un collaborationniste est une personne qui coopère avec l'occupant nazi, qui partage les idées des </w:t>
      </w:r>
      <w:hyperlink r:id="rId6" w:tooltip="Qu'est ce que l'idéologie nazie?" w:history="1">
        <w:r w:rsidRPr="00C97FCB">
          <w:rPr>
            <w:rStyle w:val="Lienhypertexte"/>
            <w:color w:val="auto"/>
            <w:sz w:val="24"/>
            <w:szCs w:val="24"/>
            <w:u w:val="none"/>
          </w:rPr>
          <w:t>nazis</w:t>
        </w:r>
      </w:hyperlink>
      <w:r w:rsidRPr="00C97FCB">
        <w:rPr>
          <w:sz w:val="24"/>
          <w:szCs w:val="24"/>
        </w:rPr>
        <w:t xml:space="preserve"> et qui souhaite la victoire</w:t>
      </w:r>
      <w:r w:rsidR="008119CE">
        <w:rPr>
          <w:sz w:val="24"/>
          <w:szCs w:val="24"/>
        </w:rPr>
        <w:t xml:space="preserve"> totale </w:t>
      </w:r>
      <w:r w:rsidRPr="00C97FCB">
        <w:rPr>
          <w:sz w:val="24"/>
          <w:szCs w:val="24"/>
        </w:rPr>
        <w:t xml:space="preserve"> de l'</w:t>
      </w:r>
      <w:hyperlink r:id="rId7" w:tooltip="L'Allemagne nazie (Troisième Reich)" w:history="1">
        <w:r w:rsidRPr="00C97FCB">
          <w:rPr>
            <w:rStyle w:val="Lienhypertexte"/>
            <w:color w:val="auto"/>
            <w:sz w:val="24"/>
            <w:szCs w:val="24"/>
            <w:u w:val="none"/>
          </w:rPr>
          <w:t>Allemagne</w:t>
        </w:r>
      </w:hyperlink>
      <w:r w:rsidRPr="00C97FCB">
        <w:rPr>
          <w:sz w:val="24"/>
          <w:szCs w:val="24"/>
        </w:rPr>
        <w:t xml:space="preserve"> . Marcel Déat et Jacques Doriot sont deux exemples </w:t>
      </w:r>
      <w:r w:rsidR="00F7317A">
        <w:rPr>
          <w:sz w:val="24"/>
          <w:szCs w:val="24"/>
        </w:rPr>
        <w:t xml:space="preserve">typiques </w:t>
      </w:r>
      <w:r w:rsidRPr="00C97FCB">
        <w:rPr>
          <w:sz w:val="24"/>
          <w:szCs w:val="24"/>
        </w:rPr>
        <w:t>du collaborationnisme.</w:t>
      </w:r>
    </w:p>
    <w:p w:rsidR="008119CE" w:rsidRDefault="00C97FCB">
      <w:pPr>
        <w:rPr>
          <w:sz w:val="24"/>
          <w:szCs w:val="24"/>
        </w:rPr>
      </w:pPr>
      <w:r w:rsidRPr="00C97FCB">
        <w:rPr>
          <w:sz w:val="24"/>
          <w:szCs w:val="24"/>
        </w:rPr>
        <w:t xml:space="preserve">Ce terme serait </w:t>
      </w:r>
      <w:r>
        <w:rPr>
          <w:sz w:val="24"/>
          <w:szCs w:val="24"/>
        </w:rPr>
        <w:t xml:space="preserve">du à Marcel Déat dans </w:t>
      </w:r>
      <w:r w:rsidRPr="008119CE">
        <w:rPr>
          <w:sz w:val="24"/>
          <w:szCs w:val="24"/>
          <w:u w:val="single"/>
        </w:rPr>
        <w:t>L’Œuvre</w:t>
      </w:r>
      <w:r>
        <w:rPr>
          <w:sz w:val="24"/>
          <w:szCs w:val="24"/>
        </w:rPr>
        <w:t xml:space="preserve"> (un journal de propagande) </w:t>
      </w:r>
      <w:r w:rsidRPr="00C97FCB">
        <w:rPr>
          <w:sz w:val="24"/>
          <w:szCs w:val="24"/>
        </w:rPr>
        <w:t>du 4 novembre 1940</w:t>
      </w:r>
      <w:r w:rsidR="00E3081A">
        <w:rPr>
          <w:sz w:val="24"/>
          <w:szCs w:val="24"/>
        </w:rPr>
        <w:t>. Le collaborationniste (souvent abrégé en « collabo») encourage la collaboration. Les Allemands ne les prenaient pas vraiment au sérieux et les utilisaient</w:t>
      </w:r>
      <w:r w:rsidR="009B1EE4">
        <w:rPr>
          <w:sz w:val="24"/>
          <w:szCs w:val="24"/>
        </w:rPr>
        <w:t xml:space="preserve"> surtout </w:t>
      </w:r>
      <w:r w:rsidR="00E3081A">
        <w:rPr>
          <w:sz w:val="24"/>
          <w:szCs w:val="24"/>
        </w:rPr>
        <w:t xml:space="preserve"> comme un moyen de pression sur le régime de Vichy, de même ils n’étaient qu’une petite partie</w:t>
      </w:r>
      <w:r w:rsidR="008119CE">
        <w:rPr>
          <w:sz w:val="24"/>
          <w:szCs w:val="24"/>
        </w:rPr>
        <w:t xml:space="preserve"> méprisée </w:t>
      </w:r>
      <w:r w:rsidR="00E3081A">
        <w:rPr>
          <w:sz w:val="24"/>
          <w:szCs w:val="24"/>
        </w:rPr>
        <w:t xml:space="preserve"> de la population </w:t>
      </w:r>
      <w:r w:rsidR="008119CE">
        <w:rPr>
          <w:sz w:val="24"/>
          <w:szCs w:val="24"/>
        </w:rPr>
        <w:t>(environ</w:t>
      </w:r>
      <w:r w:rsidR="00E3081A">
        <w:rPr>
          <w:sz w:val="24"/>
          <w:szCs w:val="24"/>
        </w:rPr>
        <w:t xml:space="preserve"> 2 </w:t>
      </w:r>
      <w:r w:rsidR="008119CE">
        <w:rPr>
          <w:sz w:val="24"/>
          <w:szCs w:val="24"/>
        </w:rPr>
        <w:t>%)</w:t>
      </w:r>
      <w:r w:rsidR="00E3081A">
        <w:rPr>
          <w:sz w:val="24"/>
          <w:szCs w:val="24"/>
        </w:rPr>
        <w:t xml:space="preserve"> à cause de leurs </w:t>
      </w:r>
      <w:r w:rsidR="008119CE">
        <w:rPr>
          <w:sz w:val="24"/>
          <w:szCs w:val="24"/>
        </w:rPr>
        <w:t>choix,</w:t>
      </w:r>
      <w:r w:rsidR="00E3081A">
        <w:rPr>
          <w:sz w:val="24"/>
          <w:szCs w:val="24"/>
        </w:rPr>
        <w:t xml:space="preserve"> leurs actes…</w:t>
      </w:r>
    </w:p>
    <w:p w:rsidR="00FF0E42" w:rsidRDefault="00FF0E42" w:rsidP="00FF0E42">
      <w:pPr>
        <w:rPr>
          <w:b/>
          <w:sz w:val="32"/>
          <w:szCs w:val="32"/>
          <w:u w:val="single"/>
        </w:rPr>
      </w:pPr>
      <w:r w:rsidRPr="008119CE">
        <w:rPr>
          <w:b/>
          <w:sz w:val="32"/>
          <w:szCs w:val="32"/>
          <w:u w:val="single"/>
        </w:rPr>
        <w:t>I) Les partis collaborationnistes.</w:t>
      </w:r>
    </w:p>
    <w:p w:rsidR="00FF0E42" w:rsidRPr="00A264D3" w:rsidRDefault="00FF0E42" w:rsidP="00FF0E42">
      <w:pPr>
        <w:rPr>
          <w:sz w:val="24"/>
          <w:szCs w:val="24"/>
        </w:rPr>
      </w:pPr>
      <w:r>
        <w:rPr>
          <w:sz w:val="24"/>
          <w:szCs w:val="24"/>
        </w:rPr>
        <w:t xml:space="preserve">Dés juillet 1940, des activistes tentent de créer des partis politiques favorables au régime Allemand et à l’occupant nazi. Ils sont rejoint peu de temps après par des hommes politiques fascistes déçus des idéaux du régime de Vichy (moralisateur, catholique) instauré par Pétain. Tout en se réclamant du régime de Vichy, ses « collabos » vont plus loin et sans arrière pensée dans la collaboration avec l’Allemagne nazi et son pour l’instauration d’un régime fasciste en France calqué sur celui de l’Allemagne. Les « collabos » vont progressivement prendre des places et radicaliser le régime de Vichy (Déat ministre du travail qui appuiera l’idée d’une collaboration totale avec l’Allemagne).Cependant les collaborationnistes sont en constantes rivalités et son incapable de s’unir ensemble sous une même bannière  (exemple : la rivalité entre  Doriot et Déat). La plupart de ces « collabos » se retrouveront en exil avec les derniers membres du gouvernement de Vichy à Sigmaringen en 1944 – 1945. </w:t>
      </w:r>
    </w:p>
    <w:p w:rsidR="00FF0E42" w:rsidRDefault="00FF0E42" w:rsidP="00FF0E42">
      <w:r>
        <w:rPr>
          <w:noProof/>
          <w:lang w:eastAsia="fr-FR"/>
        </w:rPr>
        <w:drawing>
          <wp:inline distT="0" distB="0" distL="0" distR="0">
            <wp:extent cx="2390196" cy="2727936"/>
            <wp:effectExtent l="19050" t="0" r="0" b="0"/>
            <wp:docPr id="13" name="Image 0" descr="rn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np.jpg"/>
                    <pic:cNvPicPr/>
                  </pic:nvPicPr>
                  <pic:blipFill>
                    <a:blip r:embed="rId8"/>
                    <a:stretch>
                      <a:fillRect/>
                    </a:stretch>
                  </pic:blipFill>
                  <pic:spPr>
                    <a:xfrm>
                      <a:off x="0" y="0"/>
                      <a:ext cx="2398229" cy="2737104"/>
                    </a:xfrm>
                    <a:prstGeom prst="rect">
                      <a:avLst/>
                    </a:prstGeom>
                  </pic:spPr>
                </pic:pic>
              </a:graphicData>
            </a:graphic>
          </wp:inline>
        </w:drawing>
      </w:r>
      <w:r>
        <w:t xml:space="preserve">   </w:t>
      </w:r>
      <w:r>
        <w:rPr>
          <w:noProof/>
          <w:lang w:eastAsia="fr-FR"/>
        </w:rPr>
        <w:drawing>
          <wp:inline distT="0" distB="0" distL="0" distR="0">
            <wp:extent cx="2859322" cy="2811557"/>
            <wp:effectExtent l="19050" t="0" r="0" b="0"/>
            <wp:docPr id="15" name="Image 1" descr="220px-1ermai.gi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x-1ermai.gif.gif"/>
                    <pic:cNvPicPr/>
                  </pic:nvPicPr>
                  <pic:blipFill>
                    <a:blip r:embed="rId9"/>
                    <a:stretch>
                      <a:fillRect/>
                    </a:stretch>
                  </pic:blipFill>
                  <pic:spPr>
                    <a:xfrm>
                      <a:off x="0" y="0"/>
                      <a:ext cx="2859577" cy="2811808"/>
                    </a:xfrm>
                    <a:prstGeom prst="rect">
                      <a:avLst/>
                    </a:prstGeom>
                  </pic:spPr>
                </pic:pic>
              </a:graphicData>
            </a:graphic>
          </wp:inline>
        </w:drawing>
      </w:r>
    </w:p>
    <w:p w:rsidR="00FF0E42" w:rsidRDefault="00FF0E42" w:rsidP="00FF0E42">
      <w:pPr>
        <w:rPr>
          <w:i/>
          <w:u w:val="single"/>
        </w:rPr>
      </w:pPr>
      <w:r w:rsidRPr="00EF2BE6">
        <w:rPr>
          <w:i/>
          <w:u w:val="single"/>
        </w:rPr>
        <w:t xml:space="preserve">Ci –dessus : </w:t>
      </w:r>
      <w:r>
        <w:rPr>
          <w:i/>
          <w:u w:val="single"/>
        </w:rPr>
        <w:t xml:space="preserve">2 affiches de célèbre partis </w:t>
      </w:r>
      <w:proofErr w:type="gramStart"/>
      <w:r>
        <w:rPr>
          <w:i/>
          <w:u w:val="single"/>
        </w:rPr>
        <w:t>collaborationnistes ,</w:t>
      </w:r>
      <w:proofErr w:type="gramEnd"/>
      <w:r>
        <w:rPr>
          <w:i/>
          <w:u w:val="single"/>
        </w:rPr>
        <w:t xml:space="preserve"> le RNP de Marcel Déat et le PPF de Jacques Doriot.</w:t>
      </w:r>
    </w:p>
    <w:p w:rsidR="00883F7B" w:rsidRDefault="00883F7B">
      <w:pPr>
        <w:rPr>
          <w:b/>
          <w:sz w:val="32"/>
          <w:szCs w:val="32"/>
          <w:u w:val="single"/>
        </w:rPr>
      </w:pPr>
      <w:r>
        <w:rPr>
          <w:b/>
          <w:sz w:val="32"/>
          <w:szCs w:val="32"/>
          <w:u w:val="single"/>
        </w:rPr>
        <w:t>II) la presse collaborationniste ou « collaboration de plume »</w:t>
      </w:r>
    </w:p>
    <w:p w:rsidR="00883F7B" w:rsidRDefault="000B51E2">
      <w:pPr>
        <w:rPr>
          <w:sz w:val="24"/>
          <w:szCs w:val="24"/>
        </w:rPr>
      </w:pPr>
      <w:r>
        <w:rPr>
          <w:sz w:val="24"/>
          <w:szCs w:val="24"/>
        </w:rPr>
        <w:lastRenderedPageBreak/>
        <w:t xml:space="preserve">- </w:t>
      </w:r>
      <w:r w:rsidR="00883F7B">
        <w:rPr>
          <w:sz w:val="24"/>
          <w:szCs w:val="24"/>
        </w:rPr>
        <w:t>Peu de temps avant le début de la Seconde Guerre mondiale, un décret du 26 juillet 1936 (Décret Daladier) fonde un « </w:t>
      </w:r>
      <w:r w:rsidR="00883F7B" w:rsidRPr="005C4C2C">
        <w:rPr>
          <w:i/>
          <w:sz w:val="24"/>
          <w:szCs w:val="24"/>
        </w:rPr>
        <w:t xml:space="preserve">commissariat </w:t>
      </w:r>
      <w:r w:rsidR="00E92D1E" w:rsidRPr="005C4C2C">
        <w:rPr>
          <w:i/>
          <w:sz w:val="24"/>
          <w:szCs w:val="24"/>
        </w:rPr>
        <w:t>Général à l’Information</w:t>
      </w:r>
      <w:r w:rsidR="00E92D1E">
        <w:rPr>
          <w:sz w:val="24"/>
          <w:szCs w:val="24"/>
        </w:rPr>
        <w:t> » dirigé par un diplomate</w:t>
      </w:r>
      <w:r w:rsidR="009B1EE4">
        <w:rPr>
          <w:sz w:val="24"/>
          <w:szCs w:val="24"/>
        </w:rPr>
        <w:t> : J</w:t>
      </w:r>
      <w:r w:rsidR="0032314D">
        <w:rPr>
          <w:sz w:val="24"/>
          <w:szCs w:val="24"/>
        </w:rPr>
        <w:t xml:space="preserve">ean Giraudoux </w:t>
      </w:r>
      <w:r>
        <w:rPr>
          <w:sz w:val="24"/>
          <w:szCs w:val="24"/>
        </w:rPr>
        <w:t xml:space="preserve">pour mobiliser l’opinion publique en France contre l’Allemagne nazie. </w:t>
      </w:r>
    </w:p>
    <w:p w:rsidR="00A264D3" w:rsidRDefault="000B51E2" w:rsidP="00A264D3">
      <w:pPr>
        <w:autoSpaceDE w:val="0"/>
        <w:autoSpaceDN w:val="0"/>
        <w:adjustRightInd w:val="0"/>
        <w:spacing w:after="0" w:line="240" w:lineRule="auto"/>
        <w:rPr>
          <w:rFonts w:cs="TTE1989788t00"/>
          <w:sz w:val="24"/>
          <w:szCs w:val="24"/>
        </w:rPr>
      </w:pPr>
      <w:r>
        <w:rPr>
          <w:sz w:val="24"/>
          <w:szCs w:val="24"/>
        </w:rPr>
        <w:t xml:space="preserve">- </w:t>
      </w:r>
      <w:r w:rsidR="00A264D3">
        <w:rPr>
          <w:sz w:val="24"/>
          <w:szCs w:val="24"/>
        </w:rPr>
        <w:t>Pendant le drôle de guerre (</w:t>
      </w:r>
      <w:r w:rsidR="00A264D3" w:rsidRPr="00A264D3">
        <w:rPr>
          <w:rFonts w:cs="TTE1989788t00"/>
          <w:sz w:val="24"/>
          <w:szCs w:val="24"/>
        </w:rPr>
        <w:t>Période après la déclaration de guerre de septembre 1939 où il n’y a</w:t>
      </w:r>
      <w:r w:rsidR="00A264D3">
        <w:rPr>
          <w:rFonts w:cs="TTE1989788t00"/>
          <w:sz w:val="24"/>
          <w:szCs w:val="24"/>
        </w:rPr>
        <w:t xml:space="preserve"> pas eu de combat en France et en Angleterre) ce commissariat est transformé par le décret du 1</w:t>
      </w:r>
      <w:r w:rsidR="00A264D3" w:rsidRPr="00A264D3">
        <w:rPr>
          <w:rFonts w:cs="TTE1989788t00"/>
          <w:sz w:val="24"/>
          <w:szCs w:val="24"/>
          <w:vertAlign w:val="superscript"/>
        </w:rPr>
        <w:t>er</w:t>
      </w:r>
      <w:r w:rsidR="00A264D3">
        <w:rPr>
          <w:rFonts w:cs="TTE1989788t00"/>
          <w:sz w:val="24"/>
          <w:szCs w:val="24"/>
        </w:rPr>
        <w:t xml:space="preserve"> avril 1940 en « </w:t>
      </w:r>
      <w:r w:rsidR="00A264D3" w:rsidRPr="005C4C2C">
        <w:rPr>
          <w:rFonts w:cs="TTE1989788t00"/>
          <w:i/>
          <w:sz w:val="24"/>
          <w:szCs w:val="24"/>
        </w:rPr>
        <w:t>Secrétariat d’Etat de L’information et de la Propagande</w:t>
      </w:r>
      <w:r w:rsidR="00A264D3">
        <w:rPr>
          <w:rFonts w:cs="TTE1989788t00"/>
          <w:sz w:val="24"/>
          <w:szCs w:val="24"/>
        </w:rPr>
        <w:t> » pour faire accepter aux Français  la défaite à l’aide de 3 médias :</w:t>
      </w:r>
    </w:p>
    <w:p w:rsidR="00793089" w:rsidRDefault="00793089" w:rsidP="00A264D3">
      <w:pPr>
        <w:autoSpaceDE w:val="0"/>
        <w:autoSpaceDN w:val="0"/>
        <w:adjustRightInd w:val="0"/>
        <w:spacing w:after="0" w:line="240" w:lineRule="auto"/>
        <w:rPr>
          <w:rFonts w:cs="TTE1989788t00"/>
          <w:sz w:val="24"/>
          <w:szCs w:val="24"/>
        </w:rPr>
      </w:pPr>
    </w:p>
    <w:p w:rsidR="00A264D3" w:rsidRDefault="00A264D3" w:rsidP="00A264D3">
      <w:pPr>
        <w:autoSpaceDE w:val="0"/>
        <w:autoSpaceDN w:val="0"/>
        <w:adjustRightInd w:val="0"/>
        <w:spacing w:after="0" w:line="240" w:lineRule="auto"/>
        <w:rPr>
          <w:rFonts w:cs="TTE1989788t00"/>
          <w:sz w:val="24"/>
          <w:szCs w:val="24"/>
        </w:rPr>
      </w:pPr>
      <w:r>
        <w:rPr>
          <w:rFonts w:cs="TTE1989788t00"/>
          <w:sz w:val="24"/>
          <w:szCs w:val="24"/>
        </w:rPr>
        <w:t xml:space="preserve">  -France-Actualité pour le cinéma en général</w:t>
      </w:r>
      <w:r w:rsidR="00DE408A">
        <w:rPr>
          <w:rFonts w:cs="TTE1989788t00"/>
          <w:sz w:val="24"/>
          <w:szCs w:val="24"/>
        </w:rPr>
        <w:t>.</w:t>
      </w:r>
      <w:r>
        <w:rPr>
          <w:rFonts w:cs="TTE1989788t00"/>
          <w:sz w:val="24"/>
          <w:szCs w:val="24"/>
        </w:rPr>
        <w:t xml:space="preserve"> </w:t>
      </w:r>
    </w:p>
    <w:p w:rsidR="00A264D3" w:rsidRDefault="00A264D3" w:rsidP="00A264D3">
      <w:pPr>
        <w:autoSpaceDE w:val="0"/>
        <w:autoSpaceDN w:val="0"/>
        <w:adjustRightInd w:val="0"/>
        <w:spacing w:after="0" w:line="240" w:lineRule="auto"/>
        <w:rPr>
          <w:rFonts w:cs="TTE1989788t00"/>
          <w:sz w:val="24"/>
          <w:szCs w:val="24"/>
        </w:rPr>
      </w:pPr>
      <w:r>
        <w:rPr>
          <w:rFonts w:cs="TTE1989788t00"/>
          <w:sz w:val="24"/>
          <w:szCs w:val="24"/>
        </w:rPr>
        <w:t xml:space="preserve">  -Radiodiffusion nationale pour les </w:t>
      </w:r>
      <w:r w:rsidR="00994074">
        <w:rPr>
          <w:rFonts w:cs="TTE1989788t00"/>
          <w:sz w:val="24"/>
          <w:szCs w:val="24"/>
        </w:rPr>
        <w:t>informations diffusées par radio</w:t>
      </w:r>
      <w:r w:rsidR="00DE408A">
        <w:rPr>
          <w:rFonts w:cs="TTE1989788t00"/>
          <w:sz w:val="24"/>
          <w:szCs w:val="24"/>
        </w:rPr>
        <w:t>.</w:t>
      </w:r>
    </w:p>
    <w:p w:rsidR="00F7317A" w:rsidRDefault="00994074" w:rsidP="00A264D3">
      <w:pPr>
        <w:autoSpaceDE w:val="0"/>
        <w:autoSpaceDN w:val="0"/>
        <w:adjustRightInd w:val="0"/>
        <w:spacing w:after="0" w:line="240" w:lineRule="auto"/>
        <w:rPr>
          <w:rFonts w:cs="TTE1989788t00"/>
          <w:sz w:val="24"/>
          <w:szCs w:val="24"/>
        </w:rPr>
      </w:pPr>
      <w:r>
        <w:rPr>
          <w:rFonts w:cs="TTE1989788t00"/>
          <w:sz w:val="24"/>
          <w:szCs w:val="24"/>
        </w:rPr>
        <w:t xml:space="preserve">  -La presse écrite en général</w:t>
      </w:r>
      <w:r w:rsidR="00DE408A">
        <w:rPr>
          <w:rFonts w:cs="TTE1989788t00"/>
          <w:sz w:val="24"/>
          <w:szCs w:val="24"/>
        </w:rPr>
        <w:t>.</w:t>
      </w:r>
      <w:r>
        <w:rPr>
          <w:rFonts w:cs="TTE1989788t00"/>
          <w:sz w:val="24"/>
          <w:szCs w:val="24"/>
        </w:rPr>
        <w:t xml:space="preserve"> </w:t>
      </w:r>
    </w:p>
    <w:p w:rsidR="00CE549D" w:rsidRDefault="00793089" w:rsidP="00A264D3">
      <w:pPr>
        <w:autoSpaceDE w:val="0"/>
        <w:autoSpaceDN w:val="0"/>
        <w:adjustRightInd w:val="0"/>
        <w:spacing w:after="0" w:line="240" w:lineRule="auto"/>
        <w:rPr>
          <w:rFonts w:cs="TTE1989788t00"/>
          <w:sz w:val="24"/>
          <w:szCs w:val="24"/>
        </w:rPr>
      </w:pPr>
      <w:r w:rsidRPr="002E6FB7">
        <w:rPr>
          <w:rFonts w:cs="TTE1989788t00"/>
          <w:sz w:val="24"/>
          <w:szCs w:val="24"/>
          <w:u w:val="single"/>
        </w:rPr>
        <w:t>3 positions étaient alors possibles </w:t>
      </w:r>
      <w:r w:rsidR="002E6FB7" w:rsidRPr="002E6FB7">
        <w:rPr>
          <w:rFonts w:cs="TTE1989788t00"/>
          <w:sz w:val="24"/>
          <w:szCs w:val="24"/>
          <w:u w:val="single"/>
        </w:rPr>
        <w:t>pour les journaux</w:t>
      </w:r>
      <w:r w:rsidR="002E6FB7">
        <w:rPr>
          <w:rFonts w:cs="TTE1989788t00"/>
          <w:sz w:val="24"/>
          <w:szCs w:val="24"/>
        </w:rPr>
        <w:t> :</w:t>
      </w:r>
    </w:p>
    <w:p w:rsidR="00793089" w:rsidRDefault="00793089" w:rsidP="00A264D3">
      <w:pPr>
        <w:autoSpaceDE w:val="0"/>
        <w:autoSpaceDN w:val="0"/>
        <w:adjustRightInd w:val="0"/>
        <w:spacing w:after="0" w:line="240" w:lineRule="auto"/>
        <w:rPr>
          <w:rFonts w:cs="TTE1989788t00"/>
          <w:sz w:val="24"/>
          <w:szCs w:val="24"/>
        </w:rPr>
      </w:pPr>
      <w:r>
        <w:rPr>
          <w:rFonts w:cs="TTE1989788t00"/>
          <w:sz w:val="24"/>
          <w:szCs w:val="24"/>
        </w:rPr>
        <w:t xml:space="preserve">  -Le sabordage</w:t>
      </w:r>
      <w:r w:rsidR="00555477">
        <w:rPr>
          <w:rFonts w:cs="TTE1989788t00"/>
          <w:sz w:val="24"/>
          <w:szCs w:val="24"/>
        </w:rPr>
        <w:t xml:space="preserve"> surtout pour les journaux de gauche </w:t>
      </w:r>
      <w:r>
        <w:rPr>
          <w:rFonts w:cs="TTE1989788t00"/>
          <w:sz w:val="24"/>
          <w:szCs w:val="24"/>
        </w:rPr>
        <w:t xml:space="preserve"> </w:t>
      </w:r>
      <w:r w:rsidR="002E6FB7">
        <w:rPr>
          <w:rFonts w:cs="TTE1989788t00"/>
          <w:sz w:val="24"/>
          <w:szCs w:val="24"/>
        </w:rPr>
        <w:t>(</w:t>
      </w:r>
      <w:r w:rsidR="00555477">
        <w:rPr>
          <w:rFonts w:cs="TTE1989788t00"/>
          <w:sz w:val="24"/>
          <w:szCs w:val="24"/>
        </w:rPr>
        <w:t>Le populaire</w:t>
      </w:r>
      <w:r w:rsidR="002E6FB7">
        <w:rPr>
          <w:rFonts w:cs="TTE1989788t00"/>
          <w:sz w:val="24"/>
          <w:szCs w:val="24"/>
        </w:rPr>
        <w:t>,</w:t>
      </w:r>
      <w:r>
        <w:rPr>
          <w:rFonts w:cs="TTE1989788t00"/>
          <w:sz w:val="24"/>
          <w:szCs w:val="24"/>
        </w:rPr>
        <w:t xml:space="preserve"> </w:t>
      </w:r>
      <w:r w:rsidR="002E6FB7">
        <w:rPr>
          <w:rFonts w:cs="TTE1989788t00"/>
          <w:sz w:val="24"/>
          <w:szCs w:val="24"/>
        </w:rPr>
        <w:t>l’Humanité)</w:t>
      </w:r>
    </w:p>
    <w:p w:rsidR="00793089" w:rsidRDefault="00793089" w:rsidP="00A264D3">
      <w:pPr>
        <w:autoSpaceDE w:val="0"/>
        <w:autoSpaceDN w:val="0"/>
        <w:adjustRightInd w:val="0"/>
        <w:spacing w:after="0" w:line="240" w:lineRule="auto"/>
        <w:rPr>
          <w:rFonts w:cs="TTE1989788t00"/>
          <w:sz w:val="24"/>
          <w:szCs w:val="24"/>
        </w:rPr>
      </w:pPr>
      <w:r>
        <w:rPr>
          <w:rFonts w:cs="TTE1989788t00"/>
          <w:sz w:val="24"/>
          <w:szCs w:val="24"/>
        </w:rPr>
        <w:t xml:space="preserve">  - Le </w:t>
      </w:r>
      <w:r w:rsidR="002E6FB7">
        <w:rPr>
          <w:rFonts w:cs="TTE1989788t00"/>
          <w:sz w:val="24"/>
          <w:szCs w:val="24"/>
        </w:rPr>
        <w:t>repli</w:t>
      </w:r>
      <w:r>
        <w:rPr>
          <w:rFonts w:cs="TTE1989788t00"/>
          <w:sz w:val="24"/>
          <w:szCs w:val="24"/>
        </w:rPr>
        <w:t xml:space="preserve"> en zone libre sous contrôle de Vichy (</w:t>
      </w:r>
      <w:r w:rsidR="003C099C">
        <w:rPr>
          <w:rFonts w:cs="TTE1989788t00"/>
          <w:sz w:val="24"/>
          <w:szCs w:val="24"/>
        </w:rPr>
        <w:t xml:space="preserve">Paris </w:t>
      </w:r>
      <w:r w:rsidR="00C734EF">
        <w:rPr>
          <w:rFonts w:cs="TTE1989788t00"/>
          <w:sz w:val="24"/>
          <w:szCs w:val="24"/>
        </w:rPr>
        <w:t>Soir,</w:t>
      </w:r>
      <w:r w:rsidR="00CE549D">
        <w:rPr>
          <w:rFonts w:cs="TTE1989788t00"/>
          <w:sz w:val="24"/>
          <w:szCs w:val="24"/>
        </w:rPr>
        <w:t xml:space="preserve"> Le Figaro)</w:t>
      </w:r>
    </w:p>
    <w:p w:rsidR="00CE549D" w:rsidRDefault="00CE549D" w:rsidP="00A264D3">
      <w:pPr>
        <w:autoSpaceDE w:val="0"/>
        <w:autoSpaceDN w:val="0"/>
        <w:adjustRightInd w:val="0"/>
        <w:spacing w:after="0" w:line="240" w:lineRule="auto"/>
        <w:rPr>
          <w:rFonts w:cs="TTE1989788t00"/>
          <w:sz w:val="24"/>
          <w:szCs w:val="24"/>
        </w:rPr>
      </w:pPr>
      <w:r>
        <w:rPr>
          <w:rFonts w:cs="TTE1989788t00"/>
          <w:sz w:val="24"/>
          <w:szCs w:val="24"/>
        </w:rPr>
        <w:t xml:space="preserve">  -La réapparition en zone nord sous contrôle Allemand (Je suis </w:t>
      </w:r>
      <w:r w:rsidR="00C734EF">
        <w:rPr>
          <w:rFonts w:cs="TTE1989788t00"/>
          <w:sz w:val="24"/>
          <w:szCs w:val="24"/>
        </w:rPr>
        <w:t>partout,</w:t>
      </w:r>
      <w:r>
        <w:rPr>
          <w:rFonts w:cs="TTE1989788t00"/>
          <w:sz w:val="24"/>
          <w:szCs w:val="24"/>
        </w:rPr>
        <w:t xml:space="preserve"> le Matin) </w:t>
      </w:r>
    </w:p>
    <w:p w:rsidR="00DA08DD" w:rsidRDefault="00E64A8C" w:rsidP="00A264D3">
      <w:pPr>
        <w:autoSpaceDE w:val="0"/>
        <w:autoSpaceDN w:val="0"/>
        <w:adjustRightInd w:val="0"/>
        <w:spacing w:after="0" w:line="240" w:lineRule="auto"/>
        <w:rPr>
          <w:rFonts w:cs="TTE1989788t00"/>
          <w:sz w:val="24"/>
          <w:szCs w:val="24"/>
        </w:rPr>
      </w:pPr>
      <w:r>
        <w:rPr>
          <w:rFonts w:cs="TTE1989788t00"/>
          <w:noProof/>
          <w:sz w:val="24"/>
          <w:szCs w:val="24"/>
          <w:lang w:eastAsia="fr-FR"/>
        </w:rPr>
        <w:drawing>
          <wp:inline distT="0" distB="0" distL="0" distR="0">
            <wp:extent cx="1386426" cy="2226366"/>
            <wp:effectExtent l="19050" t="0" r="4224" b="0"/>
            <wp:docPr id="3" name="Image 2" descr="JOURNAL LE POPUL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URNAL LE POPULAIRE.jpg"/>
                    <pic:cNvPicPr/>
                  </pic:nvPicPr>
                  <pic:blipFill>
                    <a:blip r:embed="rId10"/>
                    <a:stretch>
                      <a:fillRect/>
                    </a:stretch>
                  </pic:blipFill>
                  <pic:spPr>
                    <a:xfrm>
                      <a:off x="0" y="0"/>
                      <a:ext cx="1388018" cy="2228922"/>
                    </a:xfrm>
                    <a:prstGeom prst="rect">
                      <a:avLst/>
                    </a:prstGeom>
                  </pic:spPr>
                </pic:pic>
              </a:graphicData>
            </a:graphic>
          </wp:inline>
        </w:drawing>
      </w:r>
      <w:r w:rsidR="007456DA">
        <w:rPr>
          <w:rFonts w:cs="TTE1989788t00"/>
          <w:noProof/>
          <w:sz w:val="24"/>
          <w:szCs w:val="24"/>
          <w:lang w:eastAsia="fr-FR"/>
        </w:rPr>
        <w:drawing>
          <wp:inline distT="0" distB="0" distL="0" distR="0">
            <wp:extent cx="2151656" cy="2167313"/>
            <wp:effectExtent l="19050" t="0" r="994" b="0"/>
            <wp:docPr id="6" name="Image 5" descr="PARIS SOIR EN DE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IS SOIR EN DEMI.jpg"/>
                    <pic:cNvPicPr/>
                  </pic:nvPicPr>
                  <pic:blipFill>
                    <a:blip r:embed="rId11"/>
                    <a:stretch>
                      <a:fillRect/>
                    </a:stretch>
                  </pic:blipFill>
                  <pic:spPr>
                    <a:xfrm>
                      <a:off x="0" y="0"/>
                      <a:ext cx="2152670" cy="2168334"/>
                    </a:xfrm>
                    <a:prstGeom prst="rect">
                      <a:avLst/>
                    </a:prstGeom>
                  </pic:spPr>
                </pic:pic>
              </a:graphicData>
            </a:graphic>
          </wp:inline>
        </w:drawing>
      </w:r>
      <w:r w:rsidR="00225729">
        <w:rPr>
          <w:rFonts w:cs="TTE1989788t00"/>
          <w:noProof/>
          <w:sz w:val="24"/>
          <w:szCs w:val="24"/>
          <w:lang w:eastAsia="fr-FR"/>
        </w:rPr>
        <w:drawing>
          <wp:inline distT="0" distB="0" distL="0" distR="0">
            <wp:extent cx="2119851" cy="2152777"/>
            <wp:effectExtent l="19050" t="0" r="0" b="0"/>
            <wp:docPr id="10" name="Image 9" descr="journal23juin1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urnal23juin1940.jpg"/>
                    <pic:cNvPicPr/>
                  </pic:nvPicPr>
                  <pic:blipFill>
                    <a:blip r:embed="rId12"/>
                    <a:stretch>
                      <a:fillRect/>
                    </a:stretch>
                  </pic:blipFill>
                  <pic:spPr>
                    <a:xfrm>
                      <a:off x="0" y="0"/>
                      <a:ext cx="2131843" cy="2164956"/>
                    </a:xfrm>
                    <a:prstGeom prst="rect">
                      <a:avLst/>
                    </a:prstGeom>
                  </pic:spPr>
                </pic:pic>
              </a:graphicData>
            </a:graphic>
          </wp:inline>
        </w:drawing>
      </w:r>
    </w:p>
    <w:p w:rsidR="003C099C" w:rsidRDefault="003C099C" w:rsidP="00A264D3">
      <w:pPr>
        <w:autoSpaceDE w:val="0"/>
        <w:autoSpaceDN w:val="0"/>
        <w:adjustRightInd w:val="0"/>
        <w:spacing w:after="0" w:line="240" w:lineRule="auto"/>
        <w:rPr>
          <w:rFonts w:cs="TTE1989788t00"/>
          <w:sz w:val="24"/>
          <w:szCs w:val="24"/>
        </w:rPr>
      </w:pPr>
    </w:p>
    <w:p w:rsidR="003C099C" w:rsidRDefault="003C099C" w:rsidP="00A264D3">
      <w:pPr>
        <w:autoSpaceDE w:val="0"/>
        <w:autoSpaceDN w:val="0"/>
        <w:adjustRightInd w:val="0"/>
        <w:spacing w:after="0" w:line="240" w:lineRule="auto"/>
        <w:rPr>
          <w:rFonts w:cs="TTE1989788t00"/>
          <w:sz w:val="24"/>
          <w:szCs w:val="24"/>
        </w:rPr>
      </w:pPr>
    </w:p>
    <w:p w:rsidR="00DE408A" w:rsidRDefault="00DE408A" w:rsidP="00A264D3">
      <w:pPr>
        <w:autoSpaceDE w:val="0"/>
        <w:autoSpaceDN w:val="0"/>
        <w:adjustRightInd w:val="0"/>
        <w:spacing w:after="0" w:line="240" w:lineRule="auto"/>
        <w:rPr>
          <w:rFonts w:cs="TTE1989788t00"/>
          <w:i/>
          <w:sz w:val="24"/>
          <w:szCs w:val="24"/>
        </w:rPr>
      </w:pPr>
      <w:r w:rsidRPr="00E43BDB">
        <w:rPr>
          <w:rFonts w:cs="TTE1989788t00"/>
          <w:i/>
          <w:sz w:val="24"/>
          <w:szCs w:val="24"/>
          <w:u w:val="single"/>
        </w:rPr>
        <w:t>Ci-dessus </w:t>
      </w:r>
      <w:r>
        <w:rPr>
          <w:rFonts w:cs="TTE1989788t00"/>
          <w:i/>
          <w:sz w:val="24"/>
          <w:szCs w:val="24"/>
        </w:rPr>
        <w:t>: 3 Unes de journaux de l’époque montrant les différent</w:t>
      </w:r>
      <w:r w:rsidR="00D83BEC">
        <w:rPr>
          <w:rFonts w:cs="TTE1989788t00"/>
          <w:i/>
          <w:sz w:val="24"/>
          <w:szCs w:val="24"/>
        </w:rPr>
        <w:t>es orientations entres journaux.</w:t>
      </w:r>
    </w:p>
    <w:p w:rsidR="00DE408A" w:rsidRDefault="00DE408A" w:rsidP="00A264D3">
      <w:pPr>
        <w:autoSpaceDE w:val="0"/>
        <w:autoSpaceDN w:val="0"/>
        <w:adjustRightInd w:val="0"/>
        <w:spacing w:after="0" w:line="240" w:lineRule="auto"/>
        <w:rPr>
          <w:rFonts w:cs="TTE1989788t00"/>
          <w:sz w:val="24"/>
          <w:szCs w:val="24"/>
        </w:rPr>
      </w:pPr>
    </w:p>
    <w:p w:rsidR="00DE408A" w:rsidRDefault="00DE408A" w:rsidP="00A264D3">
      <w:pPr>
        <w:autoSpaceDE w:val="0"/>
        <w:autoSpaceDN w:val="0"/>
        <w:adjustRightInd w:val="0"/>
        <w:spacing w:after="0" w:line="240" w:lineRule="auto"/>
        <w:rPr>
          <w:sz w:val="24"/>
          <w:szCs w:val="24"/>
        </w:rPr>
      </w:pPr>
      <w:r>
        <w:rPr>
          <w:rFonts w:cs="TTE1989788t00"/>
          <w:sz w:val="24"/>
          <w:szCs w:val="24"/>
        </w:rPr>
        <w:t xml:space="preserve">La majeure partie de la presse « collabos » est subventionnée ou contrôlée par Otto Abetz (l’ambassadeur de l’Allemagne à Paris) qui a, pour cela, fondé les Editions Le Pont. Elle s’est surtout spécialisée dans la censure grâce à </w:t>
      </w:r>
      <w:r w:rsidRPr="005C4C2C">
        <w:rPr>
          <w:rFonts w:cs="TTE1989788t00"/>
          <w:i/>
          <w:sz w:val="24"/>
          <w:szCs w:val="24"/>
        </w:rPr>
        <w:t>la Propaganda Staffel</w:t>
      </w:r>
      <w:r>
        <w:rPr>
          <w:rFonts w:cs="TTE1989788t00"/>
          <w:sz w:val="24"/>
          <w:szCs w:val="24"/>
        </w:rPr>
        <w:t xml:space="preserve"> </w:t>
      </w:r>
      <w:r w:rsidRPr="00DE408A">
        <w:rPr>
          <w:rFonts w:cs="TTE1989788t00"/>
          <w:sz w:val="24"/>
          <w:szCs w:val="24"/>
        </w:rPr>
        <w:t>(</w:t>
      </w:r>
      <w:r w:rsidRPr="00DE408A">
        <w:rPr>
          <w:sz w:val="24"/>
          <w:szCs w:val="24"/>
        </w:rPr>
        <w:t xml:space="preserve">un service chargé par les autorités allemandes de la </w:t>
      </w:r>
      <w:hyperlink r:id="rId13" w:tooltip="Propagande" w:history="1">
        <w:r w:rsidRPr="00DE408A">
          <w:rPr>
            <w:rStyle w:val="Lienhypertexte"/>
            <w:color w:val="auto"/>
            <w:sz w:val="24"/>
            <w:szCs w:val="24"/>
            <w:u w:val="none"/>
          </w:rPr>
          <w:t>propagande</w:t>
        </w:r>
      </w:hyperlink>
      <w:r w:rsidRPr="00DE408A">
        <w:rPr>
          <w:sz w:val="24"/>
          <w:szCs w:val="24"/>
        </w:rPr>
        <w:t xml:space="preserve"> et du contrôle de la p</w:t>
      </w:r>
      <w:r w:rsidR="00495C58">
        <w:rPr>
          <w:sz w:val="24"/>
          <w:szCs w:val="24"/>
        </w:rPr>
        <w:t>resse et de l'édition française</w:t>
      </w:r>
      <w:r w:rsidRPr="00DE408A">
        <w:rPr>
          <w:sz w:val="24"/>
          <w:szCs w:val="24"/>
        </w:rPr>
        <w:t xml:space="preserve"> pendant l'</w:t>
      </w:r>
      <w:hyperlink r:id="rId14" w:tooltip="Europe sous domination nazie" w:history="1">
        <w:r w:rsidRPr="00DE408A">
          <w:rPr>
            <w:rStyle w:val="Lienhypertexte"/>
            <w:color w:val="auto"/>
            <w:sz w:val="24"/>
            <w:szCs w:val="24"/>
            <w:u w:val="none"/>
          </w:rPr>
          <w:t>Occupation</w:t>
        </w:r>
      </w:hyperlink>
      <w:r w:rsidRPr="00DE408A">
        <w:rPr>
          <w:sz w:val="24"/>
          <w:szCs w:val="24"/>
        </w:rPr>
        <w:t xml:space="preserve"> </w:t>
      </w:r>
      <w:r w:rsidR="0086160E" w:rsidRPr="00DE408A">
        <w:rPr>
          <w:sz w:val="24"/>
          <w:szCs w:val="24"/>
        </w:rPr>
        <w:t>)</w:t>
      </w:r>
      <w:r w:rsidR="0086160E">
        <w:rPr>
          <w:sz w:val="24"/>
          <w:szCs w:val="24"/>
        </w:rPr>
        <w:t>. Toutefois,</w:t>
      </w:r>
      <w:r>
        <w:rPr>
          <w:sz w:val="24"/>
          <w:szCs w:val="24"/>
        </w:rPr>
        <w:t xml:space="preserve"> les journalistes travaillent plus avec l’Allemagne par opportunisme ou lâcheté que par </w:t>
      </w:r>
      <w:r w:rsidR="0086160E">
        <w:rPr>
          <w:sz w:val="24"/>
          <w:szCs w:val="24"/>
        </w:rPr>
        <w:t>idéologie,</w:t>
      </w:r>
      <w:r>
        <w:rPr>
          <w:sz w:val="24"/>
          <w:szCs w:val="24"/>
        </w:rPr>
        <w:t xml:space="preserve"> en effet leurs salaires étaient doublés par </w:t>
      </w:r>
      <w:r w:rsidRPr="005C4C2C">
        <w:rPr>
          <w:i/>
          <w:sz w:val="24"/>
          <w:szCs w:val="24"/>
        </w:rPr>
        <w:t>La Propaganda Staffel</w:t>
      </w:r>
      <w:r>
        <w:rPr>
          <w:sz w:val="24"/>
          <w:szCs w:val="24"/>
        </w:rPr>
        <w:t xml:space="preserve"> .</w:t>
      </w:r>
      <w:r w:rsidR="00A90C61">
        <w:rPr>
          <w:sz w:val="24"/>
          <w:szCs w:val="24"/>
        </w:rPr>
        <w:t xml:space="preserve">La presse du régime de Vichy soutient la politique collaborationniste et antisémite de </w:t>
      </w:r>
      <w:r w:rsidR="0086160E">
        <w:rPr>
          <w:sz w:val="24"/>
          <w:szCs w:val="24"/>
        </w:rPr>
        <w:t>Pétain</w:t>
      </w:r>
      <w:r w:rsidR="00CD2802">
        <w:rPr>
          <w:sz w:val="24"/>
          <w:szCs w:val="24"/>
        </w:rPr>
        <w:t xml:space="preserve"> car </w:t>
      </w:r>
      <w:r w:rsidR="00A90C61">
        <w:rPr>
          <w:sz w:val="24"/>
          <w:szCs w:val="24"/>
        </w:rPr>
        <w:t xml:space="preserve"> elle était contrôlé par le « Secrétariat d’Etat de l’information et de la Propagande ».</w:t>
      </w:r>
    </w:p>
    <w:p w:rsidR="00A90C61" w:rsidRDefault="00A90C61" w:rsidP="00A264D3">
      <w:pPr>
        <w:autoSpaceDE w:val="0"/>
        <w:autoSpaceDN w:val="0"/>
        <w:adjustRightInd w:val="0"/>
        <w:spacing w:after="0" w:line="240" w:lineRule="auto"/>
        <w:rPr>
          <w:sz w:val="24"/>
          <w:szCs w:val="24"/>
        </w:rPr>
      </w:pPr>
    </w:p>
    <w:p w:rsidR="00A90C61" w:rsidRPr="00DE408A" w:rsidRDefault="00A90C61" w:rsidP="00A264D3">
      <w:pPr>
        <w:autoSpaceDE w:val="0"/>
        <w:autoSpaceDN w:val="0"/>
        <w:adjustRightInd w:val="0"/>
        <w:spacing w:after="0" w:line="240" w:lineRule="auto"/>
        <w:rPr>
          <w:rFonts w:cs="TTE1989788t00"/>
          <w:sz w:val="24"/>
          <w:szCs w:val="24"/>
        </w:rPr>
      </w:pPr>
      <w:r>
        <w:rPr>
          <w:sz w:val="24"/>
          <w:szCs w:val="24"/>
        </w:rPr>
        <w:t xml:space="preserve">Cependant,  les français se détournent peu à peu des journaux politiques où la propagande est </w:t>
      </w:r>
      <w:r w:rsidR="0086160E">
        <w:rPr>
          <w:sz w:val="24"/>
          <w:szCs w:val="24"/>
        </w:rPr>
        <w:t>partout,</w:t>
      </w:r>
      <w:r>
        <w:rPr>
          <w:sz w:val="24"/>
          <w:szCs w:val="24"/>
        </w:rPr>
        <w:t xml:space="preserve"> préférant la presse spécialisée (</w:t>
      </w:r>
      <w:r w:rsidR="0086160E">
        <w:rPr>
          <w:sz w:val="24"/>
          <w:szCs w:val="24"/>
        </w:rPr>
        <w:t>sportive,</w:t>
      </w:r>
      <w:r>
        <w:rPr>
          <w:sz w:val="24"/>
          <w:szCs w:val="24"/>
        </w:rPr>
        <w:t xml:space="preserve"> féminine) ou </w:t>
      </w:r>
      <w:r w:rsidR="00D83BEC">
        <w:rPr>
          <w:sz w:val="24"/>
          <w:szCs w:val="24"/>
        </w:rPr>
        <w:t>clandestine (Franc tireur)</w:t>
      </w:r>
    </w:p>
    <w:p w:rsidR="00CE549D" w:rsidRDefault="00CE549D" w:rsidP="00A264D3">
      <w:pPr>
        <w:autoSpaceDE w:val="0"/>
        <w:autoSpaceDN w:val="0"/>
        <w:adjustRightInd w:val="0"/>
        <w:spacing w:after="0" w:line="240" w:lineRule="auto"/>
        <w:rPr>
          <w:rFonts w:cs="TTE1989788t00"/>
          <w:sz w:val="24"/>
          <w:szCs w:val="24"/>
        </w:rPr>
      </w:pPr>
    </w:p>
    <w:p w:rsidR="00A90C61" w:rsidRDefault="00A90C61" w:rsidP="00A264D3">
      <w:pPr>
        <w:autoSpaceDE w:val="0"/>
        <w:autoSpaceDN w:val="0"/>
        <w:adjustRightInd w:val="0"/>
        <w:spacing w:after="0" w:line="240" w:lineRule="auto"/>
        <w:rPr>
          <w:rFonts w:cs="TTE1989788t00"/>
          <w:sz w:val="24"/>
          <w:szCs w:val="24"/>
        </w:rPr>
      </w:pPr>
    </w:p>
    <w:p w:rsidR="00CE549D" w:rsidRDefault="00B543F7" w:rsidP="00A264D3">
      <w:pPr>
        <w:autoSpaceDE w:val="0"/>
        <w:autoSpaceDN w:val="0"/>
        <w:adjustRightInd w:val="0"/>
        <w:spacing w:after="0" w:line="240" w:lineRule="auto"/>
        <w:rPr>
          <w:rFonts w:cs="TTE1989788t00"/>
          <w:sz w:val="24"/>
          <w:szCs w:val="24"/>
        </w:rPr>
      </w:pPr>
      <w:r>
        <w:rPr>
          <w:noProof/>
          <w:sz w:val="32"/>
          <w:szCs w:val="32"/>
          <w:lang w:eastAsia="fr-FR"/>
        </w:rPr>
        <w:drawing>
          <wp:inline distT="0" distB="0" distL="0" distR="0">
            <wp:extent cx="2596930" cy="2043484"/>
            <wp:effectExtent l="19050" t="0" r="0" b="0"/>
            <wp:docPr id="4" name="Image 0" descr="comb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bat.jpg"/>
                    <pic:cNvPicPr/>
                  </pic:nvPicPr>
                  <pic:blipFill>
                    <a:blip r:embed="rId15"/>
                    <a:stretch>
                      <a:fillRect/>
                    </a:stretch>
                  </pic:blipFill>
                  <pic:spPr>
                    <a:xfrm>
                      <a:off x="0" y="0"/>
                      <a:ext cx="2604571" cy="2049497"/>
                    </a:xfrm>
                    <a:prstGeom prst="rect">
                      <a:avLst/>
                    </a:prstGeom>
                  </pic:spPr>
                </pic:pic>
              </a:graphicData>
            </a:graphic>
          </wp:inline>
        </w:drawing>
      </w:r>
      <w:r w:rsidR="00B9294D">
        <w:rPr>
          <w:rFonts w:cs="TTE1989788t00"/>
          <w:noProof/>
          <w:sz w:val="24"/>
          <w:szCs w:val="24"/>
          <w:lang w:eastAsia="fr-FR"/>
        </w:rPr>
        <w:drawing>
          <wp:inline distT="0" distB="0" distL="0" distR="0">
            <wp:extent cx="2700296" cy="2043486"/>
            <wp:effectExtent l="19050" t="0" r="4804" b="0"/>
            <wp:docPr id="5" name="Image 4" descr="Franctire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nctireur.jpg"/>
                    <pic:cNvPicPr/>
                  </pic:nvPicPr>
                  <pic:blipFill>
                    <a:blip r:embed="rId16"/>
                    <a:stretch>
                      <a:fillRect/>
                    </a:stretch>
                  </pic:blipFill>
                  <pic:spPr>
                    <a:xfrm>
                      <a:off x="0" y="0"/>
                      <a:ext cx="2700296" cy="2043486"/>
                    </a:xfrm>
                    <a:prstGeom prst="rect">
                      <a:avLst/>
                    </a:prstGeom>
                  </pic:spPr>
                </pic:pic>
              </a:graphicData>
            </a:graphic>
          </wp:inline>
        </w:drawing>
      </w:r>
    </w:p>
    <w:p w:rsidR="006870A7" w:rsidRDefault="006870A7">
      <w:pPr>
        <w:rPr>
          <w:sz w:val="32"/>
          <w:szCs w:val="32"/>
        </w:rPr>
      </w:pPr>
    </w:p>
    <w:p w:rsidR="00B543F7" w:rsidRPr="00B543F7" w:rsidRDefault="00B543F7">
      <w:pPr>
        <w:rPr>
          <w:i/>
          <w:sz w:val="24"/>
          <w:szCs w:val="24"/>
        </w:rPr>
      </w:pPr>
      <w:r w:rsidRPr="00B543F7">
        <w:rPr>
          <w:sz w:val="24"/>
          <w:szCs w:val="24"/>
          <w:u w:val="single"/>
        </w:rPr>
        <w:t>Ci-dessus</w:t>
      </w:r>
      <w:r>
        <w:rPr>
          <w:sz w:val="24"/>
          <w:szCs w:val="24"/>
          <w:u w:val="single"/>
        </w:rPr>
        <w:t> </w:t>
      </w:r>
      <w:r w:rsidR="007E6472">
        <w:rPr>
          <w:sz w:val="24"/>
          <w:szCs w:val="24"/>
          <w:u w:val="single"/>
        </w:rPr>
        <w:t xml:space="preserve">: </w:t>
      </w:r>
      <w:r w:rsidR="007E6472" w:rsidRPr="00B543F7">
        <w:rPr>
          <w:i/>
          <w:sz w:val="24"/>
          <w:szCs w:val="24"/>
        </w:rPr>
        <w:t>2</w:t>
      </w:r>
      <w:r>
        <w:rPr>
          <w:i/>
          <w:sz w:val="24"/>
          <w:szCs w:val="24"/>
        </w:rPr>
        <w:t xml:space="preserve"> extraits de Unes de journaux clandestins dont l’un porte la mention « Saisi » par les </w:t>
      </w:r>
      <w:r w:rsidR="007E6472">
        <w:rPr>
          <w:i/>
          <w:sz w:val="24"/>
          <w:szCs w:val="24"/>
        </w:rPr>
        <w:t>autorités.</w:t>
      </w:r>
    </w:p>
    <w:p w:rsidR="00B543F7" w:rsidRDefault="007E6472">
      <w:pPr>
        <w:rPr>
          <w:b/>
          <w:sz w:val="32"/>
          <w:szCs w:val="32"/>
          <w:u w:val="single"/>
        </w:rPr>
      </w:pPr>
      <w:r w:rsidRPr="007E6472">
        <w:rPr>
          <w:b/>
          <w:sz w:val="32"/>
          <w:szCs w:val="32"/>
          <w:u w:val="single"/>
        </w:rPr>
        <w:t>III)</w:t>
      </w:r>
      <w:r>
        <w:rPr>
          <w:b/>
          <w:sz w:val="32"/>
          <w:szCs w:val="32"/>
          <w:u w:val="single"/>
        </w:rPr>
        <w:t xml:space="preserve"> L’engagement militaire où « collaboration armée »</w:t>
      </w:r>
    </w:p>
    <w:p w:rsidR="007E6472" w:rsidRPr="00954279" w:rsidRDefault="007E6472">
      <w:pPr>
        <w:rPr>
          <w:i/>
          <w:sz w:val="32"/>
          <w:szCs w:val="32"/>
        </w:rPr>
      </w:pPr>
      <w:r>
        <w:rPr>
          <w:sz w:val="32"/>
          <w:szCs w:val="32"/>
        </w:rPr>
        <w:t xml:space="preserve">     -</w:t>
      </w:r>
      <w:r w:rsidRPr="002D6305">
        <w:rPr>
          <w:i/>
          <w:sz w:val="28"/>
          <w:szCs w:val="28"/>
          <w:u w:val="single"/>
        </w:rPr>
        <w:t>La Légion des volontaires français contre le bolchévisme</w:t>
      </w:r>
      <w:r w:rsidRPr="005C4C2C">
        <w:rPr>
          <w:i/>
          <w:sz w:val="32"/>
          <w:szCs w:val="32"/>
        </w:rPr>
        <w:t xml:space="preserve"> </w:t>
      </w:r>
    </w:p>
    <w:p w:rsidR="007E6472" w:rsidRDefault="007E6472">
      <w:pPr>
        <w:rPr>
          <w:sz w:val="24"/>
          <w:szCs w:val="24"/>
        </w:rPr>
      </w:pPr>
      <w:r>
        <w:rPr>
          <w:sz w:val="24"/>
          <w:szCs w:val="24"/>
        </w:rPr>
        <w:t>La Légion des volontaires français contre le bolchévisme (souvent abrégé en L.V.F) ne doit pas être confondue avec la Légion françaises des combattants (une organisation vichyste) qui se ralliera en masse à la Résistance.</w:t>
      </w:r>
    </w:p>
    <w:p w:rsidR="00E21F68" w:rsidRDefault="00E21F68">
      <w:pPr>
        <w:rPr>
          <w:sz w:val="24"/>
          <w:szCs w:val="24"/>
        </w:rPr>
      </w:pPr>
      <w:r>
        <w:rPr>
          <w:sz w:val="24"/>
          <w:szCs w:val="24"/>
        </w:rPr>
        <w:t>Pour les plus fervents collaborateurs, la lutte du Reich est dirigée avant tout contre le communisme. Il s’agit donc pour les Français de soutenir ce « juste combat » .Dès le déclenchement de l’opération Barbarossa</w:t>
      </w:r>
      <w:r w:rsidR="004558A7">
        <w:rPr>
          <w:sz w:val="24"/>
          <w:szCs w:val="24"/>
        </w:rPr>
        <w:t xml:space="preserve"> le 8 juillet 1941 </w:t>
      </w:r>
      <w:r>
        <w:rPr>
          <w:sz w:val="24"/>
          <w:szCs w:val="24"/>
        </w:rPr>
        <w:t xml:space="preserve"> (l’invasion de l’URSS par l’Allemagne), Jacques Doriot lance l’idée d’une légion française qui participerait</w:t>
      </w:r>
      <w:r w:rsidR="004558A7">
        <w:rPr>
          <w:sz w:val="24"/>
          <w:szCs w:val="24"/>
        </w:rPr>
        <w:t xml:space="preserve"> à cette croisade.</w:t>
      </w:r>
    </w:p>
    <w:p w:rsidR="004558A7" w:rsidRDefault="004558A7">
      <w:pPr>
        <w:rPr>
          <w:sz w:val="24"/>
          <w:szCs w:val="24"/>
        </w:rPr>
      </w:pPr>
      <w:r>
        <w:rPr>
          <w:sz w:val="24"/>
          <w:szCs w:val="24"/>
        </w:rPr>
        <w:t xml:space="preserve">Le mois suivant , Eugène Deloncle </w:t>
      </w:r>
      <w:r w:rsidR="004E3787">
        <w:rPr>
          <w:sz w:val="24"/>
          <w:szCs w:val="24"/>
        </w:rPr>
        <w:t>,</w:t>
      </w:r>
      <w:r>
        <w:rPr>
          <w:sz w:val="24"/>
          <w:szCs w:val="24"/>
        </w:rPr>
        <w:t xml:space="preserve"> fonda</w:t>
      </w:r>
      <w:r w:rsidR="004E3787">
        <w:rPr>
          <w:sz w:val="24"/>
          <w:szCs w:val="24"/>
        </w:rPr>
        <w:t xml:space="preserve">teur  en 1936 de </w:t>
      </w:r>
      <w:r>
        <w:rPr>
          <w:sz w:val="24"/>
          <w:szCs w:val="24"/>
        </w:rPr>
        <w:t xml:space="preserve"> la « Cagoule » organisation anticommuniste , préside une réunion des princi</w:t>
      </w:r>
      <w:r w:rsidR="001F2D12">
        <w:rPr>
          <w:sz w:val="24"/>
          <w:szCs w:val="24"/>
        </w:rPr>
        <w:t xml:space="preserve">paux partis collaborationnistes : Le RNP de Marcel Déat , le PPF de Jacques Doriot et le MSR d’Eugène Deloncle </w:t>
      </w:r>
      <w:r w:rsidR="00511137">
        <w:rPr>
          <w:sz w:val="24"/>
          <w:szCs w:val="24"/>
        </w:rPr>
        <w:t>qui seront « les pères fondateurs » , environ 10 000 volontaires se présentent mais 4000 d’entres eux seront écartés pour de nombreux facteurs : une mauvaise condition physique , une mauvaise dentition , un âge trop avancé…Parmi ceux qui sont retenus , on dénombre beaucoup d’officiers</w:t>
      </w:r>
      <w:r w:rsidR="009D752C">
        <w:rPr>
          <w:sz w:val="24"/>
          <w:szCs w:val="24"/>
        </w:rPr>
        <w:t xml:space="preserve"> français </w:t>
      </w:r>
      <w:r w:rsidR="00511137">
        <w:rPr>
          <w:sz w:val="24"/>
          <w:szCs w:val="24"/>
        </w:rPr>
        <w:t xml:space="preserve"> mais aussi des aventuriers , des mercenaires , unis par une haine commune du « bolchevisme »</w:t>
      </w:r>
      <w:r w:rsidR="009D752C">
        <w:rPr>
          <w:sz w:val="24"/>
          <w:szCs w:val="24"/>
        </w:rPr>
        <w:t xml:space="preserve"> </w:t>
      </w:r>
      <w:r w:rsidR="00511137">
        <w:rPr>
          <w:sz w:val="24"/>
          <w:szCs w:val="24"/>
        </w:rPr>
        <w:t xml:space="preserve">ou par l’attrait d’une solde élevée </w:t>
      </w:r>
      <w:r w:rsidR="00945FF0">
        <w:rPr>
          <w:sz w:val="24"/>
          <w:szCs w:val="24"/>
        </w:rPr>
        <w:t>(</w:t>
      </w:r>
      <w:r w:rsidR="00511137">
        <w:rPr>
          <w:sz w:val="24"/>
          <w:szCs w:val="24"/>
        </w:rPr>
        <w:t xml:space="preserve"> un soldat célibataire touchant 1200 francs , 2</w:t>
      </w:r>
      <w:r w:rsidR="005752BE">
        <w:rPr>
          <w:sz w:val="24"/>
          <w:szCs w:val="24"/>
        </w:rPr>
        <w:t>400 si il est au front et pour un  officier gradé</w:t>
      </w:r>
      <w:r w:rsidR="00511137">
        <w:rPr>
          <w:sz w:val="24"/>
          <w:szCs w:val="24"/>
        </w:rPr>
        <w:t xml:space="preserve"> jusqu'à 10 000 francs</w:t>
      </w:r>
      <w:r w:rsidR="00945FF0">
        <w:rPr>
          <w:sz w:val="24"/>
          <w:szCs w:val="24"/>
        </w:rPr>
        <w:t xml:space="preserve"> )</w:t>
      </w:r>
      <w:r w:rsidR="00511137">
        <w:rPr>
          <w:sz w:val="24"/>
          <w:szCs w:val="24"/>
        </w:rPr>
        <w:t xml:space="preserve"> </w:t>
      </w:r>
      <w:r w:rsidR="00945FF0">
        <w:rPr>
          <w:sz w:val="24"/>
          <w:szCs w:val="24"/>
        </w:rPr>
        <w:t xml:space="preserve"> </w:t>
      </w:r>
    </w:p>
    <w:p w:rsidR="00954279" w:rsidRDefault="009B4F2C">
      <w:pPr>
        <w:rPr>
          <w:sz w:val="24"/>
          <w:szCs w:val="24"/>
        </w:rPr>
      </w:pPr>
      <w:r>
        <w:rPr>
          <w:noProof/>
          <w:sz w:val="24"/>
          <w:szCs w:val="24"/>
          <w:lang w:eastAsia="fr-FR"/>
        </w:rPr>
        <w:lastRenderedPageBreak/>
        <w:drawing>
          <wp:inline distT="0" distB="0" distL="0" distR="0">
            <wp:extent cx="2286829" cy="1987826"/>
            <wp:effectExtent l="19050" t="0" r="0" b="0"/>
            <wp:docPr id="1" name="Image 0" descr="Legionv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ionvf2.jpg"/>
                    <pic:cNvPicPr/>
                  </pic:nvPicPr>
                  <pic:blipFill>
                    <a:blip r:embed="rId17"/>
                    <a:stretch>
                      <a:fillRect/>
                    </a:stretch>
                  </pic:blipFill>
                  <pic:spPr>
                    <a:xfrm>
                      <a:off x="0" y="0"/>
                      <a:ext cx="2290786" cy="1991266"/>
                    </a:xfrm>
                    <a:prstGeom prst="rect">
                      <a:avLst/>
                    </a:prstGeom>
                  </pic:spPr>
                </pic:pic>
              </a:graphicData>
            </a:graphic>
          </wp:inline>
        </w:drawing>
      </w:r>
      <w:r w:rsidR="00D51583">
        <w:rPr>
          <w:sz w:val="24"/>
          <w:szCs w:val="24"/>
        </w:rPr>
        <w:t xml:space="preserve"> </w:t>
      </w:r>
    </w:p>
    <w:p w:rsidR="0093069E" w:rsidRPr="00954279" w:rsidRDefault="00954279">
      <w:pPr>
        <w:rPr>
          <w:i/>
          <w:sz w:val="24"/>
          <w:szCs w:val="24"/>
          <w:u w:val="single"/>
        </w:rPr>
      </w:pPr>
      <w:r w:rsidRPr="00954279">
        <w:rPr>
          <w:i/>
          <w:sz w:val="24"/>
          <w:szCs w:val="24"/>
          <w:u w:val="single"/>
        </w:rPr>
        <w:t xml:space="preserve">Ci-dessus : </w:t>
      </w:r>
      <w:r>
        <w:rPr>
          <w:i/>
          <w:sz w:val="24"/>
          <w:szCs w:val="24"/>
          <w:u w:val="single"/>
        </w:rPr>
        <w:t xml:space="preserve">Une affiche de </w:t>
      </w:r>
      <w:r w:rsidR="0093069E">
        <w:rPr>
          <w:i/>
          <w:sz w:val="24"/>
          <w:szCs w:val="24"/>
          <w:u w:val="single"/>
        </w:rPr>
        <w:t>recrutement.</w:t>
      </w:r>
    </w:p>
    <w:p w:rsidR="000545DF" w:rsidRDefault="005C4C2C">
      <w:pPr>
        <w:rPr>
          <w:sz w:val="24"/>
          <w:szCs w:val="24"/>
        </w:rPr>
      </w:pPr>
      <w:r>
        <w:rPr>
          <w:sz w:val="24"/>
          <w:szCs w:val="24"/>
        </w:rPr>
        <w:t xml:space="preserve">La remise du drapeau donne </w:t>
      </w:r>
      <w:r w:rsidR="000545DF">
        <w:rPr>
          <w:sz w:val="24"/>
          <w:szCs w:val="24"/>
        </w:rPr>
        <w:t>lieu,</w:t>
      </w:r>
      <w:r>
        <w:rPr>
          <w:sz w:val="24"/>
          <w:szCs w:val="24"/>
        </w:rPr>
        <w:t xml:space="preserve"> le 27 août </w:t>
      </w:r>
      <w:r w:rsidR="000545DF">
        <w:rPr>
          <w:sz w:val="24"/>
          <w:szCs w:val="24"/>
        </w:rPr>
        <w:t>1941,</w:t>
      </w:r>
      <w:r>
        <w:rPr>
          <w:sz w:val="24"/>
          <w:szCs w:val="24"/>
        </w:rPr>
        <w:t xml:space="preserve"> à une cérémonie quasi </w:t>
      </w:r>
      <w:r w:rsidR="000545DF">
        <w:rPr>
          <w:sz w:val="24"/>
          <w:szCs w:val="24"/>
        </w:rPr>
        <w:t xml:space="preserve">officielle. </w:t>
      </w:r>
      <w:r>
        <w:rPr>
          <w:sz w:val="24"/>
          <w:szCs w:val="24"/>
        </w:rPr>
        <w:t>Ce jour-</w:t>
      </w:r>
      <w:r w:rsidR="000545DF">
        <w:rPr>
          <w:sz w:val="24"/>
          <w:szCs w:val="24"/>
        </w:rPr>
        <w:t>là,</w:t>
      </w:r>
      <w:r>
        <w:rPr>
          <w:sz w:val="24"/>
          <w:szCs w:val="24"/>
        </w:rPr>
        <w:t xml:space="preserve"> un attentat est dirigé contre </w:t>
      </w:r>
      <w:hyperlink r:id="rId18" w:tooltip="Pierre Laval" w:history="1">
        <w:r w:rsidRPr="005C4C2C">
          <w:rPr>
            <w:rStyle w:val="Lienhypertexte"/>
            <w:color w:val="auto"/>
            <w:sz w:val="24"/>
            <w:szCs w:val="24"/>
            <w:u w:val="none"/>
          </w:rPr>
          <w:t>Pierre Laval</w:t>
        </w:r>
      </w:hyperlink>
      <w:r w:rsidRPr="005C4C2C">
        <w:rPr>
          <w:sz w:val="24"/>
          <w:szCs w:val="24"/>
        </w:rPr>
        <w:t xml:space="preserve"> et </w:t>
      </w:r>
      <w:hyperlink r:id="rId19" w:tooltip="Marcel Déat" w:history="1">
        <w:r w:rsidRPr="005C4C2C">
          <w:rPr>
            <w:rStyle w:val="Lienhypertexte"/>
            <w:color w:val="auto"/>
            <w:sz w:val="24"/>
            <w:szCs w:val="24"/>
            <w:u w:val="none"/>
          </w:rPr>
          <w:t>Marcel Déat</w:t>
        </w:r>
      </w:hyperlink>
      <w:r>
        <w:rPr>
          <w:sz w:val="24"/>
          <w:szCs w:val="24"/>
        </w:rPr>
        <w:t xml:space="preserve"> par le résistant Paul Collette </w:t>
      </w:r>
      <w:r w:rsidRPr="005C4C2C">
        <w:rPr>
          <w:sz w:val="24"/>
          <w:szCs w:val="24"/>
        </w:rPr>
        <w:t xml:space="preserve"> qu'il blessa tous deux. Aussitôt arrêté, il avouera qu'il s'était engagé uniquement pour réaliser cette action. Le geste eut lieu en présence de hauts dignitaires de la collaboration et d'éminents représentants des autorités allemandes</w:t>
      </w:r>
      <w:r>
        <w:t xml:space="preserve">. </w:t>
      </w:r>
    </w:p>
    <w:p w:rsidR="005C4C2C" w:rsidRDefault="000545DF">
      <w:pPr>
        <w:rPr>
          <w:sz w:val="24"/>
          <w:szCs w:val="24"/>
        </w:rPr>
      </w:pPr>
      <w:r>
        <w:rPr>
          <w:sz w:val="24"/>
          <w:szCs w:val="24"/>
        </w:rPr>
        <w:t>Envoyée sur le font fin novembre, la L.V.F y forme le régiment 638, le baptême du feu à lieu le 1</w:t>
      </w:r>
      <w:r w:rsidRPr="000545DF">
        <w:rPr>
          <w:sz w:val="24"/>
          <w:szCs w:val="24"/>
          <w:vertAlign w:val="superscript"/>
        </w:rPr>
        <w:t>er</w:t>
      </w:r>
      <w:r>
        <w:rPr>
          <w:sz w:val="24"/>
          <w:szCs w:val="24"/>
        </w:rPr>
        <w:t xml:space="preserve">  décembre 1941 </w:t>
      </w:r>
      <w:r w:rsidRPr="000545DF">
        <w:rPr>
          <w:sz w:val="24"/>
          <w:szCs w:val="24"/>
        </w:rPr>
        <w:t xml:space="preserve">au sud du lac de Djoukova, à une soixantaine de kilomètres de </w:t>
      </w:r>
      <w:hyperlink r:id="rId20" w:tooltip="Moscou" w:history="1">
        <w:r w:rsidRPr="000545DF">
          <w:rPr>
            <w:rStyle w:val="Lienhypertexte"/>
            <w:color w:val="auto"/>
            <w:sz w:val="24"/>
            <w:szCs w:val="24"/>
            <w:u w:val="none"/>
          </w:rPr>
          <w:t>Moscou</w:t>
        </w:r>
      </w:hyperlink>
      <w:r>
        <w:rPr>
          <w:sz w:val="24"/>
          <w:szCs w:val="24"/>
        </w:rPr>
        <w:t>. La L.V.F y subit de lourdes pertes, en tués, mais surtout en blessés atteints de gelures provoquées par le froid intense. Elle est alors retirée du front et scindée en trois bataillons affectés à la lutte contre les partisans russes.</w:t>
      </w:r>
    </w:p>
    <w:p w:rsidR="000545DF" w:rsidRDefault="000545DF">
      <w:pPr>
        <w:rPr>
          <w:sz w:val="24"/>
          <w:szCs w:val="24"/>
        </w:rPr>
      </w:pPr>
      <w:r>
        <w:rPr>
          <w:noProof/>
          <w:sz w:val="24"/>
          <w:szCs w:val="24"/>
          <w:lang w:eastAsia="fr-FR"/>
        </w:rPr>
        <w:drawing>
          <wp:inline distT="0" distB="0" distL="0" distR="0">
            <wp:extent cx="5427594" cy="2433099"/>
            <wp:effectExtent l="19050" t="0" r="1656" b="0"/>
            <wp:docPr id="2" name="Image 1" descr="Bundesarchiv_Bild_101I-141-1258-15,_Russland-Mitte,_Soldaten_der_französischen_Legion,_Fah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ndesarchiv_Bild_101I-141-1258-15,_Russland-Mitte,_Soldaten_der_französischen_Legion,_Fahne.jpg"/>
                    <pic:cNvPicPr/>
                  </pic:nvPicPr>
                  <pic:blipFill>
                    <a:blip r:embed="rId21"/>
                    <a:srcRect b="4598"/>
                    <a:stretch>
                      <a:fillRect/>
                    </a:stretch>
                  </pic:blipFill>
                  <pic:spPr>
                    <a:xfrm>
                      <a:off x="0" y="0"/>
                      <a:ext cx="5427594" cy="2433099"/>
                    </a:xfrm>
                    <a:prstGeom prst="rect">
                      <a:avLst/>
                    </a:prstGeom>
                  </pic:spPr>
                </pic:pic>
              </a:graphicData>
            </a:graphic>
          </wp:inline>
        </w:drawing>
      </w:r>
    </w:p>
    <w:p w:rsidR="000545DF" w:rsidRPr="00CF582C" w:rsidRDefault="000545DF">
      <w:pPr>
        <w:rPr>
          <w:i/>
          <w:sz w:val="24"/>
          <w:szCs w:val="24"/>
        </w:rPr>
      </w:pPr>
      <w:r>
        <w:rPr>
          <w:i/>
          <w:sz w:val="24"/>
          <w:szCs w:val="24"/>
          <w:u w:val="single"/>
        </w:rPr>
        <w:t>Ci-dessus </w:t>
      </w:r>
      <w:r w:rsidRPr="000545DF">
        <w:rPr>
          <w:sz w:val="24"/>
          <w:szCs w:val="24"/>
        </w:rPr>
        <w:t xml:space="preserve">: </w:t>
      </w:r>
      <w:r w:rsidRPr="000545DF">
        <w:rPr>
          <w:i/>
          <w:sz w:val="24"/>
          <w:szCs w:val="24"/>
        </w:rPr>
        <w:t>Des soldats</w:t>
      </w:r>
      <w:r w:rsidR="00CF582C">
        <w:rPr>
          <w:i/>
          <w:sz w:val="24"/>
          <w:szCs w:val="24"/>
        </w:rPr>
        <w:t xml:space="preserve"> français </w:t>
      </w:r>
      <w:r w:rsidRPr="000545DF">
        <w:rPr>
          <w:i/>
        </w:rPr>
        <w:t>sur le front russe en novembre 1941</w:t>
      </w:r>
      <w:r>
        <w:rPr>
          <w:i/>
        </w:rPr>
        <w:t xml:space="preserve"> portant le drapeau la L.V.F.</w:t>
      </w:r>
    </w:p>
    <w:p w:rsidR="000545DF" w:rsidRDefault="0032314D">
      <w:pPr>
        <w:rPr>
          <w:sz w:val="24"/>
          <w:szCs w:val="24"/>
        </w:rPr>
      </w:pPr>
      <w:r w:rsidRPr="0032314D">
        <w:rPr>
          <w:sz w:val="24"/>
          <w:szCs w:val="24"/>
        </w:rPr>
        <w:t xml:space="preserve">Le </w:t>
      </w:r>
      <w:r>
        <w:rPr>
          <w:sz w:val="24"/>
          <w:szCs w:val="24"/>
        </w:rPr>
        <w:t xml:space="preserve">27 août </w:t>
      </w:r>
      <w:r w:rsidR="002D722F">
        <w:rPr>
          <w:sz w:val="24"/>
          <w:szCs w:val="24"/>
        </w:rPr>
        <w:t>1942,</w:t>
      </w:r>
      <w:r>
        <w:rPr>
          <w:sz w:val="24"/>
          <w:szCs w:val="24"/>
        </w:rPr>
        <w:t xml:space="preserve"> le général Bridoux </w:t>
      </w:r>
      <w:r w:rsidR="002D722F">
        <w:rPr>
          <w:sz w:val="24"/>
          <w:szCs w:val="24"/>
        </w:rPr>
        <w:t>(ministre</w:t>
      </w:r>
      <w:r>
        <w:rPr>
          <w:sz w:val="24"/>
          <w:szCs w:val="24"/>
        </w:rPr>
        <w:t xml:space="preserve"> de la Guerre du gouvernement de </w:t>
      </w:r>
      <w:r w:rsidR="002D722F">
        <w:rPr>
          <w:sz w:val="24"/>
          <w:szCs w:val="24"/>
        </w:rPr>
        <w:t>Vichy)</w:t>
      </w:r>
      <w:r>
        <w:rPr>
          <w:sz w:val="24"/>
          <w:szCs w:val="24"/>
        </w:rPr>
        <w:t xml:space="preserve"> remet à la </w:t>
      </w:r>
      <w:r w:rsidR="002D722F">
        <w:rPr>
          <w:sz w:val="24"/>
          <w:szCs w:val="24"/>
        </w:rPr>
        <w:t xml:space="preserve">L.V.F un nouveau drapeau et par la même occasion tente en vain d’élargir cette troupe en créant une « Légion Tricolore » ce qui sera un échec total car la plupart des volontaires seront intégrés  dans la </w:t>
      </w:r>
      <w:r w:rsidR="00803109">
        <w:rPr>
          <w:sz w:val="24"/>
          <w:szCs w:val="24"/>
        </w:rPr>
        <w:t xml:space="preserve">L.V.F. </w:t>
      </w:r>
      <w:r w:rsidR="0048475C">
        <w:rPr>
          <w:sz w:val="24"/>
          <w:szCs w:val="24"/>
        </w:rPr>
        <w:t>En 1943</w:t>
      </w:r>
      <w:r w:rsidR="00803109">
        <w:rPr>
          <w:sz w:val="24"/>
          <w:szCs w:val="24"/>
        </w:rPr>
        <w:t>,</w:t>
      </w:r>
      <w:r w:rsidR="0048475C">
        <w:rPr>
          <w:sz w:val="24"/>
          <w:szCs w:val="24"/>
        </w:rPr>
        <w:t xml:space="preserve"> </w:t>
      </w:r>
      <w:r w:rsidR="00803109">
        <w:rPr>
          <w:sz w:val="24"/>
          <w:szCs w:val="24"/>
        </w:rPr>
        <w:t>Doriot,</w:t>
      </w:r>
      <w:r w:rsidR="0048475C">
        <w:rPr>
          <w:sz w:val="24"/>
          <w:szCs w:val="24"/>
        </w:rPr>
        <w:t xml:space="preserve"> l’un des fondateurs de la L.V.F</w:t>
      </w:r>
      <w:r w:rsidR="00803109">
        <w:rPr>
          <w:sz w:val="24"/>
          <w:szCs w:val="24"/>
        </w:rPr>
        <w:t xml:space="preserve"> est incorporé avec le grade de Lieutenant. En 1944, la L.V.F est citée à plusieurs reprises par le haut </w:t>
      </w:r>
      <w:r w:rsidR="00803109">
        <w:rPr>
          <w:sz w:val="24"/>
          <w:szCs w:val="24"/>
        </w:rPr>
        <w:lastRenderedPageBreak/>
        <w:t xml:space="preserve">commandement allemand pour divers actes de bravoures aux </w:t>
      </w:r>
      <w:r w:rsidR="009D752C">
        <w:rPr>
          <w:sz w:val="24"/>
          <w:szCs w:val="24"/>
        </w:rPr>
        <w:t>combats, en effet dans la même année elle parviendra à faire face à l’avancée russe avec seulement 600 hommes et 2 blindés.</w:t>
      </w:r>
    </w:p>
    <w:p w:rsidR="005752BE" w:rsidRDefault="009D752C">
      <w:pPr>
        <w:rPr>
          <w:sz w:val="24"/>
          <w:szCs w:val="24"/>
        </w:rPr>
      </w:pPr>
      <w:r>
        <w:rPr>
          <w:sz w:val="24"/>
          <w:szCs w:val="24"/>
        </w:rPr>
        <w:t xml:space="preserve">En juillet 1944 Heinrich Himmler donne l’ordre du démantèlement de la L.V.F qui sera intégré à la SS « Charlemagne » </w:t>
      </w:r>
      <w:r w:rsidR="0093069E">
        <w:rPr>
          <w:sz w:val="24"/>
          <w:szCs w:val="24"/>
        </w:rPr>
        <w:t>qui sera pratiquement anéantie au début de l’</w:t>
      </w:r>
      <w:r w:rsidR="005752BE">
        <w:rPr>
          <w:sz w:val="24"/>
          <w:szCs w:val="24"/>
        </w:rPr>
        <w:t>année 1945 en Poméranie face aux  forces alliées.</w:t>
      </w:r>
    </w:p>
    <w:p w:rsidR="00C60F15" w:rsidRDefault="005752BE">
      <w:pPr>
        <w:rPr>
          <w:sz w:val="24"/>
          <w:szCs w:val="24"/>
        </w:rPr>
      </w:pPr>
      <w:r>
        <w:rPr>
          <w:sz w:val="24"/>
          <w:szCs w:val="24"/>
        </w:rPr>
        <w:t xml:space="preserve">Jusque dans les années 1990, les pensions étaient versées aux anciens combattants français de la division SS Charlemagne par le gouvernement allemand. L’un de ces derniers combattants allemands, Henri Fenet est mort en septembre 2002, il avait reçu la croix de chevalier de la Croix de fer. </w:t>
      </w:r>
    </w:p>
    <w:p w:rsidR="00C60F15" w:rsidRDefault="00C60F15">
      <w:pPr>
        <w:rPr>
          <w:sz w:val="24"/>
          <w:szCs w:val="24"/>
        </w:rPr>
      </w:pPr>
    </w:p>
    <w:p w:rsidR="00C60F15" w:rsidRDefault="00C60F15">
      <w:pPr>
        <w:rPr>
          <w:sz w:val="24"/>
          <w:szCs w:val="24"/>
        </w:rPr>
      </w:pPr>
    </w:p>
    <w:p w:rsidR="009D752C" w:rsidRDefault="00C60F15">
      <w:pPr>
        <w:rPr>
          <w:sz w:val="24"/>
          <w:szCs w:val="24"/>
        </w:rPr>
      </w:pPr>
      <w:r>
        <w:rPr>
          <w:sz w:val="24"/>
          <w:szCs w:val="24"/>
        </w:rPr>
        <w:t xml:space="preserve">III) Etude de cas sur </w:t>
      </w:r>
      <w:r w:rsidR="005752BE">
        <w:rPr>
          <w:sz w:val="24"/>
          <w:szCs w:val="24"/>
        </w:rPr>
        <w:t xml:space="preserve"> </w:t>
      </w:r>
    </w:p>
    <w:p w:rsidR="006870A7" w:rsidRDefault="006870A7">
      <w:pPr>
        <w:rPr>
          <w:sz w:val="24"/>
          <w:szCs w:val="24"/>
        </w:rPr>
      </w:pPr>
    </w:p>
    <w:p w:rsidR="006870A7" w:rsidRPr="0032314D" w:rsidRDefault="006870A7">
      <w:pPr>
        <w:rPr>
          <w:sz w:val="24"/>
          <w:szCs w:val="24"/>
        </w:rPr>
      </w:pPr>
    </w:p>
    <w:p w:rsidR="007E6472" w:rsidRPr="007E6472" w:rsidRDefault="007E6472">
      <w:pPr>
        <w:rPr>
          <w:sz w:val="32"/>
          <w:szCs w:val="32"/>
        </w:rPr>
      </w:pPr>
    </w:p>
    <w:p w:rsidR="00B543F7" w:rsidRPr="00883F7B" w:rsidRDefault="00B543F7">
      <w:pPr>
        <w:rPr>
          <w:sz w:val="32"/>
          <w:szCs w:val="32"/>
        </w:rPr>
      </w:pPr>
    </w:p>
    <w:sectPr w:rsidR="00B543F7" w:rsidRPr="00883F7B" w:rsidSect="00AB40C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TE198978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C97FCB"/>
    <w:rsid w:val="000545DF"/>
    <w:rsid w:val="000B22D2"/>
    <w:rsid w:val="000B269B"/>
    <w:rsid w:val="000B51E2"/>
    <w:rsid w:val="001F0B02"/>
    <w:rsid w:val="001F2D12"/>
    <w:rsid w:val="00210576"/>
    <w:rsid w:val="00225729"/>
    <w:rsid w:val="00297922"/>
    <w:rsid w:val="002D6305"/>
    <w:rsid w:val="002D722F"/>
    <w:rsid w:val="002E6FB7"/>
    <w:rsid w:val="0032314D"/>
    <w:rsid w:val="003C099C"/>
    <w:rsid w:val="004558A7"/>
    <w:rsid w:val="00472D52"/>
    <w:rsid w:val="0048475C"/>
    <w:rsid w:val="00495C58"/>
    <w:rsid w:val="004A17FE"/>
    <w:rsid w:val="004E3787"/>
    <w:rsid w:val="00511137"/>
    <w:rsid w:val="00526485"/>
    <w:rsid w:val="00546720"/>
    <w:rsid w:val="00555477"/>
    <w:rsid w:val="005752BE"/>
    <w:rsid w:val="00586AAF"/>
    <w:rsid w:val="005C4C2C"/>
    <w:rsid w:val="00602966"/>
    <w:rsid w:val="006870A7"/>
    <w:rsid w:val="006E3CDC"/>
    <w:rsid w:val="00743783"/>
    <w:rsid w:val="007456DA"/>
    <w:rsid w:val="00793089"/>
    <w:rsid w:val="007A51D3"/>
    <w:rsid w:val="007C5E22"/>
    <w:rsid w:val="007E6472"/>
    <w:rsid w:val="00802C07"/>
    <w:rsid w:val="00803109"/>
    <w:rsid w:val="008119CE"/>
    <w:rsid w:val="0086160E"/>
    <w:rsid w:val="00883F7B"/>
    <w:rsid w:val="008F7DBB"/>
    <w:rsid w:val="00903319"/>
    <w:rsid w:val="0093069E"/>
    <w:rsid w:val="00945FF0"/>
    <w:rsid w:val="00954279"/>
    <w:rsid w:val="00994074"/>
    <w:rsid w:val="009B1EE4"/>
    <w:rsid w:val="009B4F2C"/>
    <w:rsid w:val="009D752C"/>
    <w:rsid w:val="00A264D3"/>
    <w:rsid w:val="00A3472F"/>
    <w:rsid w:val="00A90C61"/>
    <w:rsid w:val="00AB40C2"/>
    <w:rsid w:val="00B32CD2"/>
    <w:rsid w:val="00B543F7"/>
    <w:rsid w:val="00B877F4"/>
    <w:rsid w:val="00B9294D"/>
    <w:rsid w:val="00BA42C2"/>
    <w:rsid w:val="00BB24C2"/>
    <w:rsid w:val="00BE1B71"/>
    <w:rsid w:val="00C4173D"/>
    <w:rsid w:val="00C60F15"/>
    <w:rsid w:val="00C734EF"/>
    <w:rsid w:val="00C97FCB"/>
    <w:rsid w:val="00CD2802"/>
    <w:rsid w:val="00CE549D"/>
    <w:rsid w:val="00CF582C"/>
    <w:rsid w:val="00D056AA"/>
    <w:rsid w:val="00D51583"/>
    <w:rsid w:val="00D81F83"/>
    <w:rsid w:val="00D83BEC"/>
    <w:rsid w:val="00DA08DD"/>
    <w:rsid w:val="00DE408A"/>
    <w:rsid w:val="00E21F68"/>
    <w:rsid w:val="00E24AF8"/>
    <w:rsid w:val="00E3081A"/>
    <w:rsid w:val="00E30DFD"/>
    <w:rsid w:val="00E43BDB"/>
    <w:rsid w:val="00E64A8C"/>
    <w:rsid w:val="00E70714"/>
    <w:rsid w:val="00E8458F"/>
    <w:rsid w:val="00E92D1E"/>
    <w:rsid w:val="00EB5F62"/>
    <w:rsid w:val="00F65CAD"/>
    <w:rsid w:val="00F7317A"/>
    <w:rsid w:val="00FD62D8"/>
    <w:rsid w:val="00FF0E4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0C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C97FCB"/>
    <w:rPr>
      <w:color w:val="0000FF"/>
      <w:u w:val="single"/>
    </w:rPr>
  </w:style>
  <w:style w:type="paragraph" w:styleId="Textedebulles">
    <w:name w:val="Balloon Text"/>
    <w:basedOn w:val="Normal"/>
    <w:link w:val="TextedebullesCar"/>
    <w:uiPriority w:val="99"/>
    <w:semiHidden/>
    <w:unhideWhenUsed/>
    <w:rsid w:val="009B1EE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B1E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fr.wikipedia.org/wiki/Propagande" TargetMode="External"/><Relationship Id="rId18" Type="http://schemas.openxmlformats.org/officeDocument/2006/relationships/hyperlink" Target="http://fr.wikipedia.org/wiki/Pierre_Laval" TargetMode="Externa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hyperlink" Target="http://www.hist-geo.com/allemagne/troisieme-reich.php" TargetMode="External"/><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fr.wikipedia.org/wiki/Moscou" TargetMode="External"/><Relationship Id="rId1" Type="http://schemas.openxmlformats.org/officeDocument/2006/relationships/customXml" Target="../customXml/item1.xml"/><Relationship Id="rId6" Type="http://schemas.openxmlformats.org/officeDocument/2006/relationships/hyperlink" Target="http://www.hist-geo.com/nazisme.php" TargetMode="External"/><Relationship Id="rId11" Type="http://schemas.openxmlformats.org/officeDocument/2006/relationships/image" Target="media/image4.jpeg"/><Relationship Id="rId5" Type="http://schemas.openxmlformats.org/officeDocument/2006/relationships/hyperlink" Target="http://www.hist-geo.com/seconde-guerre.php" TargetMode="Externa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fr.wikipedia.org/wiki/Marcel_D%C3%A9at"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fr.wikipedia.org/wiki/Europe_sous_domination_nazie"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D7A05-4AAE-497E-9033-6943625F1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5</Pages>
  <Words>1301</Words>
  <Characters>7158</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dc:creator>
  <cp:keywords/>
  <dc:description/>
  <cp:lastModifiedBy>vincent</cp:lastModifiedBy>
  <cp:revision>62</cp:revision>
  <dcterms:created xsi:type="dcterms:W3CDTF">2011-01-29T18:11:00Z</dcterms:created>
  <dcterms:modified xsi:type="dcterms:W3CDTF">2011-02-14T15:47:00Z</dcterms:modified>
</cp:coreProperties>
</file>